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78D3" w14:textId="71E7ABAD" w:rsidR="00ED3CB1" w:rsidRDefault="00300502" w:rsidP="00ED3CB1">
      <w:pPr>
        <w:pStyle w:val="Subttulo1"/>
        <w:jc w:val="left"/>
        <w:outlineLvl w:val="9"/>
      </w:pPr>
      <w:r>
        <w:rPr>
          <w:rFonts w:ascii="Verdana" w:hAnsi="Verdana" w:cs="Calibri"/>
          <w:sz w:val="22"/>
          <w:szCs w:val="22"/>
          <w:lang w:val="es-CO"/>
        </w:rPr>
        <w:t>(</w:t>
      </w:r>
      <w:r w:rsidR="00ED3CB1">
        <w:rPr>
          <w:rFonts w:ascii="Verdana" w:hAnsi="Verdana" w:cs="Calibri"/>
          <w:sz w:val="22"/>
          <w:szCs w:val="22"/>
          <w:lang w:val="es-CO"/>
        </w:rPr>
        <w:t>Ciudad), &lt;&lt;</w:t>
      </w:r>
      <w:proofErr w:type="spellStart"/>
      <w:r w:rsidR="00ED3CB1">
        <w:rPr>
          <w:rFonts w:ascii="Verdana" w:hAnsi="Verdana" w:cs="Calibri"/>
          <w:sz w:val="22"/>
          <w:szCs w:val="22"/>
          <w:lang w:val="es-CO"/>
        </w:rPr>
        <w:t>FechaRadicado</w:t>
      </w:r>
      <w:proofErr w:type="spellEnd"/>
      <w:r w:rsidR="00ED3CB1">
        <w:rPr>
          <w:rFonts w:ascii="Verdana" w:hAnsi="Verdana" w:cs="Calibri"/>
          <w:sz w:val="22"/>
          <w:szCs w:val="22"/>
          <w:lang w:val="es-CO"/>
        </w:rPr>
        <w:t>&gt;&gt;</w:t>
      </w:r>
      <w:r w:rsidR="00ED3CB1">
        <w:rPr>
          <w:rFonts w:ascii="Verdana" w:hAnsi="Verdana" w:cs="Calibri"/>
          <w:sz w:val="22"/>
          <w:szCs w:val="22"/>
          <w:lang w:val="es-CO"/>
        </w:rPr>
        <w:tab/>
      </w:r>
    </w:p>
    <w:p w14:paraId="74151F2D" w14:textId="77777777" w:rsidR="00ED3CB1" w:rsidRDefault="00ED3CB1" w:rsidP="00ED3CB1">
      <w:pPr>
        <w:rPr>
          <w:rFonts w:ascii="Verdana" w:hAnsi="Verdana" w:cs="Calibri"/>
          <w:sz w:val="22"/>
          <w:szCs w:val="22"/>
        </w:rPr>
      </w:pPr>
    </w:p>
    <w:p w14:paraId="6959EA2C" w14:textId="77777777" w:rsidR="00ED3CB1" w:rsidRDefault="00ED3CB1" w:rsidP="00ED3CB1">
      <w:pPr>
        <w:pStyle w:val="Standard"/>
        <w:rPr>
          <w:rFonts w:ascii="Verdana" w:hAnsi="Verdana" w:cs="Calibri"/>
          <w:sz w:val="22"/>
          <w:szCs w:val="22"/>
          <w:lang w:val="es-CO"/>
        </w:rPr>
      </w:pPr>
      <w:r>
        <w:rPr>
          <w:rFonts w:ascii="Verdana" w:hAnsi="Verdana" w:cs="Calibri"/>
          <w:sz w:val="22"/>
          <w:szCs w:val="22"/>
          <w:lang w:val="es-CO"/>
        </w:rPr>
        <w:t>Señor (a) (es):</w:t>
      </w:r>
    </w:p>
    <w:p w14:paraId="39797852" w14:textId="77777777" w:rsidR="00ED3CB1" w:rsidRDefault="00ED3CB1" w:rsidP="00ED3CB1">
      <w:pPr>
        <w:pStyle w:val="Standard"/>
        <w:rPr>
          <w:rFonts w:ascii="Verdana" w:hAnsi="Verdana" w:cs="Calibri"/>
          <w:b/>
          <w:bCs/>
          <w:sz w:val="22"/>
          <w:szCs w:val="22"/>
          <w:lang w:val="es-CO"/>
        </w:rPr>
      </w:pPr>
      <w:r>
        <w:rPr>
          <w:rFonts w:ascii="Verdana" w:hAnsi="Verdana" w:cs="Calibri"/>
          <w:b/>
          <w:bCs/>
          <w:sz w:val="22"/>
          <w:szCs w:val="22"/>
          <w:lang w:val="es-CO"/>
        </w:rPr>
        <w:t>Agencia Nacional de Minería</w:t>
      </w:r>
    </w:p>
    <w:p w14:paraId="0409AF92" w14:textId="77777777" w:rsidR="00ED3CB1" w:rsidRDefault="00ED3CB1" w:rsidP="00ED3CB1">
      <w:pPr>
        <w:pStyle w:val="Standard"/>
      </w:pPr>
      <w:r>
        <w:rPr>
          <w:rFonts w:ascii="Verdana" w:hAnsi="Verdana" w:cs="Calibri"/>
          <w:b/>
          <w:bCs/>
          <w:sz w:val="22"/>
          <w:szCs w:val="22"/>
          <w:lang w:val="es-CO"/>
        </w:rPr>
        <w:t>Departamento:</w:t>
      </w:r>
      <w:r>
        <w:rPr>
          <w:rFonts w:ascii="Verdana" w:hAnsi="Verdana" w:cs="Calibri"/>
          <w:sz w:val="22"/>
          <w:szCs w:val="22"/>
          <w:lang w:val="es-CO"/>
        </w:rPr>
        <w:t xml:space="preserve"> Bogotá D.C</w:t>
      </w:r>
    </w:p>
    <w:p w14:paraId="02A115FC" w14:textId="77777777" w:rsidR="00ED3CB1" w:rsidRDefault="00ED3CB1" w:rsidP="00ED3CB1">
      <w:pPr>
        <w:pStyle w:val="Standard"/>
        <w:rPr>
          <w:rFonts w:ascii="Verdana" w:hAnsi="Verdana" w:cs="Calibri"/>
          <w:sz w:val="22"/>
          <w:szCs w:val="22"/>
          <w:lang w:val="es-CO"/>
        </w:rPr>
      </w:pPr>
      <w:r>
        <w:rPr>
          <w:rFonts w:ascii="Verdana" w:hAnsi="Verdana" w:cs="Calibri"/>
          <w:b/>
          <w:bCs/>
          <w:sz w:val="22"/>
          <w:szCs w:val="22"/>
          <w:lang w:val="es-CO"/>
        </w:rPr>
        <w:t>Municipio:</w:t>
      </w:r>
      <w:r>
        <w:rPr>
          <w:rFonts w:ascii="Verdana" w:hAnsi="Verdana" w:cs="Calibri"/>
          <w:sz w:val="22"/>
          <w:szCs w:val="22"/>
          <w:lang w:val="es-CO"/>
        </w:rPr>
        <w:t xml:space="preserve"> Bogotá D.C</w:t>
      </w:r>
    </w:p>
    <w:p w14:paraId="78D522E2" w14:textId="77777777" w:rsidR="00ED3CB1" w:rsidRDefault="00ED3CB1" w:rsidP="0014024D">
      <w:pPr>
        <w:pStyle w:val="Textbody"/>
        <w:widowControl w:val="0"/>
      </w:pPr>
    </w:p>
    <w:p w14:paraId="4CEC7085" w14:textId="2C6BDEFD" w:rsidR="00ED3CB1" w:rsidRPr="0014024D" w:rsidRDefault="00ED3CB1" w:rsidP="0014024D">
      <w:pPr>
        <w:pStyle w:val="Textbody"/>
        <w:widowControl w:val="0"/>
        <w:ind w:left="1418" w:hanging="1418"/>
        <w:jc w:val="both"/>
        <w:rPr>
          <w:rFonts w:ascii="Verdana" w:hAnsi="Verdana" w:cs="Calibri"/>
          <w:b w:val="0"/>
          <w:sz w:val="22"/>
          <w:szCs w:val="22"/>
        </w:rPr>
      </w:pPr>
      <w:r>
        <w:rPr>
          <w:rStyle w:val="fuentedeprrafopredeter1111111"/>
          <w:rFonts w:ascii="Verdana" w:hAnsi="Verdana" w:cs="Calibri"/>
          <w:b w:val="0"/>
          <w:sz w:val="22"/>
          <w:szCs w:val="22"/>
        </w:rPr>
        <w:t>ASUNTO:</w:t>
      </w:r>
      <w:r>
        <w:rPr>
          <w:rStyle w:val="fuentedeprrafopredeter1111111"/>
          <w:rFonts w:ascii="Verdana" w:hAnsi="Verdana" w:cs="Calibri"/>
          <w:b w:val="0"/>
          <w:sz w:val="22"/>
          <w:szCs w:val="22"/>
        </w:rPr>
        <w:tab/>
      </w:r>
      <w:r w:rsidR="004A309F">
        <w:rPr>
          <w:rStyle w:val="fuentedeprrafopredeter1111111"/>
          <w:rFonts w:ascii="Verdana" w:hAnsi="Verdana" w:cs="Calibri"/>
          <w:b w:val="0"/>
          <w:sz w:val="22"/>
          <w:szCs w:val="22"/>
        </w:rPr>
        <w:t>Certificado</w:t>
      </w:r>
      <w:r w:rsidR="00964F03">
        <w:rPr>
          <w:rStyle w:val="fuentedeprrafopredeter1111111"/>
          <w:rFonts w:ascii="Verdana" w:hAnsi="Verdana" w:cs="Calibri"/>
          <w:b w:val="0"/>
          <w:sz w:val="22"/>
          <w:szCs w:val="22"/>
        </w:rPr>
        <w:t xml:space="preserve"> de</w:t>
      </w:r>
      <w:r w:rsidRPr="00ED3CB1">
        <w:rPr>
          <w:rFonts w:ascii="Verdana" w:hAnsi="Verdana" w:cs="Calibri"/>
          <w:b w:val="0"/>
          <w:sz w:val="22"/>
          <w:szCs w:val="22"/>
        </w:rPr>
        <w:t xml:space="preserve"> compromiso de proyección de participación en todas las cadenas de minerales y los diferentes tamaños de productores y comercializadores</w:t>
      </w:r>
      <w:r>
        <w:rPr>
          <w:rFonts w:ascii="Verdana" w:hAnsi="Verdana" w:cs="Calibri"/>
          <w:b w:val="0"/>
          <w:sz w:val="22"/>
          <w:szCs w:val="22"/>
        </w:rPr>
        <w:t>.</w:t>
      </w:r>
    </w:p>
    <w:p w14:paraId="5821E6A6" w14:textId="77777777" w:rsidR="00ED3CB1" w:rsidRDefault="00ED3CB1" w:rsidP="00ED3CB1">
      <w:pPr>
        <w:pStyle w:val="Textbody"/>
        <w:widowControl w:val="0"/>
        <w:ind w:left="1418" w:hanging="1418"/>
        <w:jc w:val="both"/>
        <w:rPr>
          <w:rFonts w:ascii="Verdana" w:hAnsi="Verdana" w:cs="Calibri"/>
          <w:b w:val="0"/>
          <w:bCs w:val="0"/>
          <w:sz w:val="22"/>
          <w:szCs w:val="22"/>
        </w:rPr>
      </w:pPr>
    </w:p>
    <w:p w14:paraId="23B9496B" w14:textId="77777777" w:rsidR="00ED3CB1" w:rsidRDefault="00ED3CB1" w:rsidP="00ED3CB1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  <w:r>
        <w:rPr>
          <w:rFonts w:ascii="Verdana" w:hAnsi="Verdana" w:cs="Calibri"/>
          <w:b w:val="0"/>
          <w:bCs w:val="0"/>
          <w:sz w:val="22"/>
          <w:szCs w:val="22"/>
        </w:rPr>
        <w:t xml:space="preserve">Cordial Saludo, </w:t>
      </w:r>
    </w:p>
    <w:p w14:paraId="16424E89" w14:textId="77777777" w:rsidR="00ED3CB1" w:rsidRDefault="00ED3CB1" w:rsidP="00ED3CB1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</w:p>
    <w:p w14:paraId="2ABB8BBF" w14:textId="6B0A5044" w:rsidR="00ED3CB1" w:rsidRDefault="000F056D" w:rsidP="00ED3CB1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  <w:r w:rsidRPr="000F056D">
        <w:rPr>
          <w:rFonts w:ascii="Arial Narrow" w:hAnsi="Arial Narrow"/>
          <w:b w:val="0"/>
          <w:bCs w:val="0"/>
        </w:rPr>
        <w:t>Yo</w:t>
      </w:r>
      <w:r>
        <w:rPr>
          <w:rFonts w:ascii="Arial Narrow" w:hAnsi="Arial Narrow"/>
          <w:color w:val="D9D9D9" w:themeColor="background1" w:themeShade="D9"/>
        </w:rPr>
        <w:t xml:space="preserve"> </w:t>
      </w:r>
      <w:r w:rsidRPr="00956CF4">
        <w:rPr>
          <w:rFonts w:ascii="Arial Narrow" w:hAnsi="Arial Narrow"/>
          <w:color w:val="D9D9D9" w:themeColor="background1" w:themeShade="D9"/>
        </w:rPr>
        <w:t>Nombre del solicitante persona natural o del representante legal del solicitante persona jurídica o solicitante plural</w:t>
      </w:r>
      <w:r w:rsidR="00ED3CB1">
        <w:rPr>
          <w:rFonts w:ascii="Verdana" w:hAnsi="Verdana" w:cs="Calibri"/>
          <w:b w:val="0"/>
          <w:bCs w:val="0"/>
          <w:sz w:val="22"/>
          <w:szCs w:val="22"/>
        </w:rPr>
        <w:t xml:space="preserve">, mayor de edad, domiciliado en la ciudad de </w:t>
      </w:r>
      <w:r w:rsidRPr="00956CF4">
        <w:rPr>
          <w:rFonts w:ascii="Verdana" w:hAnsi="Verdana" w:cs="Calibri"/>
          <w:color w:val="D9D9D9" w:themeColor="background1" w:themeShade="D9"/>
          <w:sz w:val="20"/>
          <w:szCs w:val="20"/>
        </w:rPr>
        <w:t>Ciudad de domicilio</w:t>
      </w:r>
      <w:r w:rsidR="00ED3CB1">
        <w:rPr>
          <w:rFonts w:ascii="Verdana" w:hAnsi="Verdana" w:cs="Calibri"/>
          <w:b w:val="0"/>
          <w:bCs w:val="0"/>
          <w:sz w:val="22"/>
          <w:szCs w:val="22"/>
        </w:rPr>
        <w:t xml:space="preserve">, actuando en nombre y representación de </w:t>
      </w:r>
      <w:r w:rsidRPr="00956CF4">
        <w:rPr>
          <w:rFonts w:ascii="Verdana" w:hAnsi="Verdana" w:cs="Calibri"/>
          <w:color w:val="D9D9D9" w:themeColor="background1" w:themeShade="D9"/>
          <w:sz w:val="20"/>
          <w:szCs w:val="20"/>
        </w:rPr>
        <w:t>Empresa solicitante</w:t>
      </w:r>
      <w:r w:rsidRPr="00956CF4">
        <w:rPr>
          <w:rFonts w:ascii="Verdana" w:hAnsi="Verdana" w:cs="Calibri"/>
          <w:b w:val="0"/>
          <w:bCs w:val="0"/>
          <w:color w:val="D9D9D9" w:themeColor="background1" w:themeShade="D9"/>
          <w:sz w:val="20"/>
          <w:szCs w:val="20"/>
        </w:rPr>
        <w:t xml:space="preserve"> </w:t>
      </w:r>
      <w:r w:rsidR="00ED3CB1">
        <w:rPr>
          <w:rFonts w:ascii="Verdana" w:hAnsi="Verdana" w:cs="Calibri"/>
          <w:b w:val="0"/>
          <w:bCs w:val="0"/>
          <w:sz w:val="22"/>
          <w:szCs w:val="22"/>
        </w:rPr>
        <w:t>identificada(do) con NIT</w:t>
      </w:r>
      <w:r w:rsidRPr="000F056D">
        <w:rPr>
          <w:rFonts w:ascii="Verdana" w:hAnsi="Verdana" w:cs="Calibri"/>
          <w:color w:val="D9D9D9" w:themeColor="background1" w:themeShade="D9"/>
          <w:sz w:val="20"/>
          <w:szCs w:val="20"/>
        </w:rPr>
        <w:t xml:space="preserve"> </w:t>
      </w:r>
      <w:r w:rsidRPr="00F931AE">
        <w:rPr>
          <w:rFonts w:ascii="Verdana" w:hAnsi="Verdana" w:cs="Calibri"/>
          <w:color w:val="D9D9D9" w:themeColor="background1" w:themeShade="D9"/>
          <w:sz w:val="20"/>
          <w:szCs w:val="20"/>
        </w:rPr>
        <w:t>Numero del NIT de la empresa solicitante</w:t>
      </w:r>
      <w:r w:rsidR="00ED3CB1">
        <w:rPr>
          <w:rFonts w:ascii="Verdana" w:hAnsi="Verdana" w:cs="Calibri"/>
          <w:b w:val="0"/>
          <w:bCs w:val="0"/>
          <w:sz w:val="22"/>
          <w:szCs w:val="22"/>
        </w:rPr>
        <w:t>, manifiesto que me comprometo a:</w:t>
      </w:r>
    </w:p>
    <w:p w14:paraId="6BFEC2B2" w14:textId="77777777" w:rsidR="0014024D" w:rsidRDefault="0014024D" w:rsidP="00ED3CB1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</w:p>
    <w:p w14:paraId="4FEFC07E" w14:textId="357BF1DA" w:rsidR="00ED3CB1" w:rsidRDefault="00ED3CB1" w:rsidP="00ED3CB1">
      <w:pPr>
        <w:pStyle w:val="Textbody"/>
        <w:widowControl w:val="0"/>
        <w:numPr>
          <w:ilvl w:val="0"/>
          <w:numId w:val="1"/>
        </w:numPr>
        <w:jc w:val="both"/>
        <w:rPr>
          <w:rFonts w:ascii="Verdana" w:hAnsi="Verdana" w:cs="Calibri"/>
          <w:b w:val="0"/>
          <w:bCs w:val="0"/>
          <w:sz w:val="22"/>
          <w:szCs w:val="22"/>
        </w:rPr>
      </w:pPr>
      <w:r>
        <w:rPr>
          <w:rFonts w:ascii="Verdana" w:hAnsi="Verdana" w:cs="Calibri"/>
          <w:b w:val="0"/>
          <w:bCs w:val="0"/>
          <w:sz w:val="22"/>
          <w:szCs w:val="22"/>
        </w:rPr>
        <w:t>Ofrecer una plataforma que permita a cualquier comercializador de cualquiera de las cadenas de minerales autorizadas, registrar transacciones donde se incluyan los minerales considerados por la Agencia Nacional de Minería.</w:t>
      </w:r>
    </w:p>
    <w:p w14:paraId="4F87EA77" w14:textId="77777777" w:rsidR="00ED3CB1" w:rsidRDefault="00ED3CB1" w:rsidP="00ED3CB1">
      <w:pPr>
        <w:pStyle w:val="Textbody"/>
        <w:widowControl w:val="0"/>
        <w:ind w:left="720"/>
        <w:jc w:val="both"/>
        <w:rPr>
          <w:rFonts w:ascii="Verdana" w:hAnsi="Verdana" w:cs="Calibri"/>
          <w:b w:val="0"/>
          <w:bCs w:val="0"/>
          <w:sz w:val="22"/>
          <w:szCs w:val="22"/>
        </w:rPr>
      </w:pPr>
    </w:p>
    <w:p w14:paraId="41147531" w14:textId="0F423EF5" w:rsidR="00ED3CB1" w:rsidRDefault="00ED3CB1" w:rsidP="00ED3CB1">
      <w:pPr>
        <w:pStyle w:val="Textbody"/>
        <w:widowControl w:val="0"/>
        <w:numPr>
          <w:ilvl w:val="0"/>
          <w:numId w:val="1"/>
        </w:numPr>
        <w:jc w:val="both"/>
        <w:rPr>
          <w:rFonts w:ascii="Verdana" w:hAnsi="Verdana" w:cs="Calibri"/>
          <w:b w:val="0"/>
          <w:bCs w:val="0"/>
          <w:sz w:val="22"/>
          <w:szCs w:val="22"/>
        </w:rPr>
      </w:pPr>
      <w:r>
        <w:rPr>
          <w:rFonts w:ascii="Verdana" w:hAnsi="Verdana" w:cs="Calibri"/>
          <w:b w:val="0"/>
          <w:bCs w:val="0"/>
          <w:sz w:val="22"/>
          <w:szCs w:val="22"/>
        </w:rPr>
        <w:t xml:space="preserve">Desarrollar una plataforma que pueda operar sobre internet apoyándose en </w:t>
      </w:r>
      <w:r w:rsidR="00EF67A6">
        <w:rPr>
          <w:rFonts w:ascii="Verdana" w:hAnsi="Verdana" w:cs="Calibri"/>
          <w:b w:val="0"/>
          <w:bCs w:val="0"/>
          <w:sz w:val="22"/>
          <w:szCs w:val="22"/>
        </w:rPr>
        <w:t>infraestructura física o</w:t>
      </w:r>
      <w:r>
        <w:rPr>
          <w:rFonts w:ascii="Verdana" w:hAnsi="Verdana" w:cs="Calibri"/>
          <w:b w:val="0"/>
          <w:bCs w:val="0"/>
          <w:sz w:val="22"/>
          <w:szCs w:val="22"/>
        </w:rPr>
        <w:t xml:space="preserve"> en</w:t>
      </w:r>
      <w:r w:rsidR="00570087">
        <w:rPr>
          <w:rFonts w:ascii="Verdana" w:hAnsi="Verdana" w:cs="Calibri"/>
          <w:b w:val="0"/>
          <w:bCs w:val="0"/>
          <w:sz w:val="22"/>
          <w:szCs w:val="22"/>
        </w:rPr>
        <w:t xml:space="preserve"> la</w:t>
      </w:r>
      <w:r>
        <w:rPr>
          <w:rFonts w:ascii="Verdana" w:hAnsi="Verdana" w:cs="Calibri"/>
          <w:b w:val="0"/>
          <w:bCs w:val="0"/>
          <w:sz w:val="22"/>
          <w:szCs w:val="22"/>
        </w:rPr>
        <w:t xml:space="preserve"> nube, de manera que la misma pueda ser utilizada en cualquier parte del territorio nacional, sin establecer fronteras ni límites de uso.</w:t>
      </w:r>
    </w:p>
    <w:p w14:paraId="7886D639" w14:textId="77777777" w:rsidR="00ED3CB1" w:rsidRDefault="00ED3CB1" w:rsidP="00ED3CB1">
      <w:pPr>
        <w:pStyle w:val="Prrafodelista"/>
        <w:rPr>
          <w:rFonts w:ascii="Verdana" w:hAnsi="Verdana" w:cs="Calibri"/>
          <w:b/>
          <w:bCs/>
        </w:rPr>
      </w:pPr>
    </w:p>
    <w:p w14:paraId="45A5379A" w14:textId="61917BEF" w:rsidR="00ED3CB1" w:rsidRPr="0014024D" w:rsidRDefault="00ED3CB1" w:rsidP="00ED3CB1">
      <w:pPr>
        <w:pStyle w:val="Textbody"/>
        <w:widowControl w:val="0"/>
        <w:numPr>
          <w:ilvl w:val="0"/>
          <w:numId w:val="1"/>
        </w:numPr>
        <w:jc w:val="both"/>
        <w:rPr>
          <w:rFonts w:ascii="Verdana" w:hAnsi="Verdana" w:cs="Calibri"/>
          <w:b w:val="0"/>
          <w:bCs w:val="0"/>
          <w:sz w:val="22"/>
          <w:szCs w:val="22"/>
        </w:rPr>
      </w:pPr>
      <w:r>
        <w:rPr>
          <w:rFonts w:ascii="Verdana" w:hAnsi="Verdana" w:cs="Calibri"/>
          <w:b w:val="0"/>
          <w:bCs w:val="0"/>
          <w:sz w:val="22"/>
          <w:szCs w:val="22"/>
        </w:rPr>
        <w:t xml:space="preserve">Aceptar el registro a través de mi plataforma OTTM de cualquier agente minero que requiera los servicios de </w:t>
      </w:r>
      <w:r w:rsidR="00F97B37">
        <w:rPr>
          <w:rFonts w:ascii="Verdana" w:hAnsi="Verdana" w:cs="Calibri"/>
          <w:b w:val="0"/>
          <w:bCs w:val="0"/>
          <w:sz w:val="22"/>
          <w:szCs w:val="22"/>
        </w:rPr>
        <w:t>esta</w:t>
      </w:r>
      <w:r>
        <w:rPr>
          <w:rFonts w:ascii="Verdana" w:hAnsi="Verdana" w:cs="Calibri"/>
          <w:b w:val="0"/>
          <w:bCs w:val="0"/>
          <w:sz w:val="22"/>
          <w:szCs w:val="22"/>
        </w:rPr>
        <w:t xml:space="preserve"> sin importar la escala </w:t>
      </w:r>
      <w:r w:rsidR="0014024D">
        <w:rPr>
          <w:rFonts w:ascii="Verdana" w:hAnsi="Verdana" w:cs="Calibri"/>
          <w:b w:val="0"/>
          <w:bCs w:val="0"/>
          <w:sz w:val="22"/>
          <w:szCs w:val="22"/>
        </w:rPr>
        <w:t xml:space="preserve">de la clasificación minera tal como se menciona en el Decreto 1666 del 21 de </w:t>
      </w:r>
      <w:r w:rsidR="00B50860">
        <w:rPr>
          <w:rFonts w:ascii="Verdana" w:hAnsi="Verdana" w:cs="Calibri"/>
          <w:b w:val="0"/>
          <w:bCs w:val="0"/>
          <w:sz w:val="22"/>
          <w:szCs w:val="22"/>
        </w:rPr>
        <w:t>octubre</w:t>
      </w:r>
      <w:r w:rsidR="0014024D">
        <w:rPr>
          <w:rFonts w:ascii="Verdana" w:hAnsi="Verdana" w:cs="Calibri"/>
          <w:b w:val="0"/>
          <w:bCs w:val="0"/>
          <w:sz w:val="22"/>
          <w:szCs w:val="22"/>
        </w:rPr>
        <w:t xml:space="preserve"> del </w:t>
      </w:r>
      <w:r w:rsidR="0014024D">
        <w:rPr>
          <w:rFonts w:ascii="Verdana" w:hAnsi="Verdana" w:cs="Calibri"/>
          <w:b w:val="0"/>
          <w:bCs w:val="0"/>
          <w:sz w:val="22"/>
          <w:szCs w:val="22"/>
        </w:rPr>
        <w:tab/>
        <w:t>2016, entendiendo que abarca a los comercializadores que participan en las diferentes escalas.</w:t>
      </w:r>
    </w:p>
    <w:p w14:paraId="7FB8E1AB" w14:textId="77777777" w:rsidR="00ED3CB1" w:rsidRDefault="00ED3CB1" w:rsidP="00ED3CB1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</w:p>
    <w:p w14:paraId="13A7F1D1" w14:textId="77777777" w:rsidR="00ED3CB1" w:rsidRDefault="00ED3CB1" w:rsidP="00ED3CB1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</w:p>
    <w:p w14:paraId="2CF4A8CE" w14:textId="77777777" w:rsidR="00ED3CB1" w:rsidRDefault="00ED3CB1" w:rsidP="00ED3CB1">
      <w:pPr>
        <w:pStyle w:val="Textbody"/>
        <w:widowControl w:val="0"/>
        <w:jc w:val="both"/>
        <w:rPr>
          <w:rFonts w:ascii="Verdana" w:hAnsi="Verdana" w:cs="Calibri"/>
          <w:b w:val="0"/>
          <w:sz w:val="22"/>
          <w:szCs w:val="22"/>
        </w:rPr>
      </w:pPr>
      <w:r>
        <w:rPr>
          <w:rFonts w:ascii="Verdana" w:hAnsi="Verdana" w:cs="Calibri"/>
          <w:b w:val="0"/>
          <w:sz w:val="22"/>
          <w:szCs w:val="22"/>
        </w:rPr>
        <w:t>Atentamente,</w:t>
      </w:r>
    </w:p>
    <w:p w14:paraId="40FCC46C" w14:textId="77777777" w:rsidR="00ED3CB1" w:rsidRDefault="00ED3CB1" w:rsidP="00ED3CB1">
      <w:pPr>
        <w:pStyle w:val="Textbody"/>
        <w:widowControl w:val="0"/>
        <w:jc w:val="both"/>
        <w:rPr>
          <w:rFonts w:ascii="Verdana" w:hAnsi="Verdana" w:cs="Calibri"/>
          <w:sz w:val="22"/>
          <w:szCs w:val="22"/>
        </w:rPr>
      </w:pPr>
    </w:p>
    <w:p w14:paraId="3C08380E" w14:textId="77777777" w:rsidR="00ED3CB1" w:rsidRDefault="00ED3CB1" w:rsidP="00ED3CB1">
      <w:pPr>
        <w:pStyle w:val="Textbody"/>
        <w:widowControl w:val="0"/>
        <w:jc w:val="both"/>
        <w:rPr>
          <w:rFonts w:ascii="Verdana" w:hAnsi="Verdana" w:cs="Calibri"/>
          <w:b w:val="0"/>
          <w:sz w:val="22"/>
          <w:szCs w:val="22"/>
        </w:rPr>
      </w:pPr>
    </w:p>
    <w:p w14:paraId="225B3C3E" w14:textId="77777777" w:rsidR="00ED3CB1" w:rsidRDefault="00ED3CB1" w:rsidP="00ED3CB1">
      <w:pPr>
        <w:pStyle w:val="Textbody"/>
        <w:widowControl w:val="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Nombre completo del Remitente</w:t>
      </w:r>
    </w:p>
    <w:p w14:paraId="2122D11F" w14:textId="77777777" w:rsidR="00ED3CB1" w:rsidRDefault="00ED3CB1" w:rsidP="00ED3CB1">
      <w:pPr>
        <w:pStyle w:val="Textbody"/>
        <w:widowControl w:val="0"/>
        <w:jc w:val="both"/>
      </w:pPr>
      <w:r>
        <w:rPr>
          <w:rFonts w:ascii="Verdana" w:hAnsi="Verdana" w:cs="Calibri"/>
          <w:b w:val="0"/>
          <w:bCs w:val="0"/>
          <w:sz w:val="22"/>
          <w:szCs w:val="22"/>
        </w:rPr>
        <w:t>Cargo del Remitente</w:t>
      </w:r>
    </w:p>
    <w:p w14:paraId="3DB68B0A" w14:textId="77777777" w:rsidR="00C62B6C" w:rsidRDefault="00C62B6C"/>
    <w:sectPr w:rsidR="00C62B6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835B9" w14:textId="77777777" w:rsidR="00C037CB" w:rsidRDefault="00C037CB" w:rsidP="00ED3CB1">
      <w:r>
        <w:separator/>
      </w:r>
    </w:p>
  </w:endnote>
  <w:endnote w:type="continuationSeparator" w:id="0">
    <w:p w14:paraId="086DA735" w14:textId="77777777" w:rsidR="00C037CB" w:rsidRDefault="00C037CB" w:rsidP="00ED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2DC8" w14:textId="77777777" w:rsidR="00ED3CB1" w:rsidRDefault="00ED3CB1" w:rsidP="00ED3CB1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4DB4FB8A" wp14:editId="7B027E39">
          <wp:simplePos x="0" y="0"/>
          <wp:positionH relativeFrom="column">
            <wp:posOffset>-80010</wp:posOffset>
          </wp:positionH>
          <wp:positionV relativeFrom="paragraph">
            <wp:posOffset>13972</wp:posOffset>
          </wp:positionV>
          <wp:extent cx="3751700" cy="599864"/>
          <wp:effectExtent l="0" t="0" r="1150" b="0"/>
          <wp:wrapNone/>
          <wp:docPr id="96524257" name="Imagen 11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24257" name="Imagen 11" descr="Forma&#10;&#10;Descripción generada automáticamente con confianza media"/>
                  <pic:cNvPicPr/>
                </pic:nvPicPr>
                <pic:blipFill>
                  <a:blip r:embed="rId1">
                    <a:alphaModFix amt="5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1700" cy="5998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lang w:val="es-ES"/>
      </w:rPr>
      <w:tab/>
    </w:r>
    <w:r>
      <w:rPr>
        <w:lang w:val="es-ES"/>
      </w:rPr>
      <w:tab/>
      <w:t xml:space="preserve">Página | </w:t>
    </w: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>
      <w:rPr>
        <w:lang w:val="es-ES"/>
      </w:rPr>
      <w:t>1</w:t>
    </w:r>
    <w:r>
      <w:rPr>
        <w:lang w:val="es-ES"/>
      </w:rPr>
      <w:fldChar w:fldCharType="end"/>
    </w:r>
    <w:r>
      <w:rPr>
        <w:lang w:val="es-ES"/>
      </w:rPr>
      <w:t xml:space="preserve"> </w:t>
    </w:r>
  </w:p>
  <w:p w14:paraId="7755FCCB" w14:textId="77777777" w:rsidR="00ED3CB1" w:rsidRDefault="00ED3C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38EA5" w14:textId="77777777" w:rsidR="00C037CB" w:rsidRDefault="00C037CB" w:rsidP="00ED3CB1">
      <w:r>
        <w:separator/>
      </w:r>
    </w:p>
  </w:footnote>
  <w:footnote w:type="continuationSeparator" w:id="0">
    <w:p w14:paraId="468566AE" w14:textId="77777777" w:rsidR="00C037CB" w:rsidRDefault="00C037CB" w:rsidP="00ED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900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66"/>
      <w:gridCol w:w="4066"/>
      <w:gridCol w:w="4064"/>
    </w:tblGrid>
    <w:tr w:rsidR="00ED3CB1" w14:paraId="796F5830" w14:textId="77777777" w:rsidTr="00B2762C">
      <w:trPr>
        <w:jc w:val="center"/>
      </w:trPr>
      <w:tc>
        <w:tcPr>
          <w:tcW w:w="40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D55B94" w14:textId="77777777" w:rsidR="00ED3CB1" w:rsidRDefault="00ED3CB1" w:rsidP="00ED3CB1">
          <w:pPr>
            <w:pStyle w:val="Encabezado"/>
            <w:jc w:val="center"/>
          </w:pPr>
        </w:p>
      </w:tc>
      <w:tc>
        <w:tcPr>
          <w:tcW w:w="40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7270405" w14:textId="77777777" w:rsidR="00ED3CB1" w:rsidRDefault="00ED3CB1" w:rsidP="00ED3CB1">
          <w:pPr>
            <w:pStyle w:val="Encabezad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F97260B" wp14:editId="08223828">
                <wp:extent cx="1314449" cy="1095963"/>
                <wp:effectExtent l="0" t="0" r="1" b="8937"/>
                <wp:docPr id="1403832744" name="Imagen 33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3832744" name="Imagen 33" descr="Logotipo&#10;&#10;Descripción generada automáticamente"/>
                        <pic:cNvPicPr/>
                      </pic:nvPicPr>
                      <pic:blipFill>
                        <a:blip r:embed="rId1"/>
                        <a:srcRect l="40900" r="41238" b="171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1095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ED22A0E" w14:textId="77777777" w:rsidR="00ED3CB1" w:rsidRDefault="00ED3CB1" w:rsidP="00ED3CB1">
          <w:pPr>
            <w:pStyle w:val="Encabezado"/>
            <w:jc w:val="center"/>
          </w:pPr>
        </w:p>
        <w:p w14:paraId="2FA426B1" w14:textId="77777777" w:rsidR="00ED3CB1" w:rsidRDefault="00ED3CB1" w:rsidP="00ED3CB1">
          <w:pPr>
            <w:pStyle w:val="Encabezado"/>
            <w:jc w:val="center"/>
          </w:pPr>
        </w:p>
        <w:p w14:paraId="476D1257" w14:textId="77777777" w:rsidR="00ED3CB1" w:rsidRDefault="00ED3CB1" w:rsidP="00ED3CB1">
          <w:pPr>
            <w:pStyle w:val="Encabezado"/>
            <w:rPr>
              <w:rFonts w:ascii="Verdana" w:hAnsi="Verdana" w:cs="Calibri"/>
              <w:sz w:val="20"/>
              <w:szCs w:val="20"/>
            </w:rPr>
          </w:pPr>
        </w:p>
        <w:p w14:paraId="3E657CBB" w14:textId="77777777" w:rsidR="00ED3CB1" w:rsidRDefault="00ED3CB1" w:rsidP="00ED3CB1">
          <w:pPr>
            <w:pStyle w:val="Encabezado"/>
            <w:rPr>
              <w:rFonts w:ascii="Verdana" w:hAnsi="Verdana" w:cs="Calibri"/>
              <w:color w:val="FFFFFF"/>
              <w:sz w:val="20"/>
              <w:szCs w:val="20"/>
            </w:rPr>
          </w:pPr>
          <w:r>
            <w:rPr>
              <w:rFonts w:ascii="Verdana" w:hAnsi="Verdana" w:cs="Calibri"/>
              <w:color w:val="FFFFFF"/>
              <w:sz w:val="20"/>
              <w:szCs w:val="20"/>
            </w:rPr>
            <w:t>&lt;&lt;</w:t>
          </w:r>
          <w:proofErr w:type="spellStart"/>
          <w:r>
            <w:rPr>
              <w:rFonts w:ascii="Verdana" w:hAnsi="Verdana" w:cs="Calibri"/>
              <w:color w:val="FFFFFF"/>
              <w:sz w:val="20"/>
              <w:szCs w:val="20"/>
            </w:rPr>
            <w:t>CodigoBarras</w:t>
          </w:r>
          <w:proofErr w:type="spellEnd"/>
          <w:r>
            <w:rPr>
              <w:rFonts w:ascii="Verdana" w:hAnsi="Verdana" w:cs="Calibri"/>
              <w:color w:val="FFFFFF"/>
              <w:sz w:val="20"/>
              <w:szCs w:val="20"/>
            </w:rPr>
            <w:t>&gt;&gt;</w:t>
          </w:r>
        </w:p>
        <w:p w14:paraId="566EE5B4" w14:textId="77777777" w:rsidR="00ED3CB1" w:rsidRDefault="00ED3CB1" w:rsidP="00ED3CB1">
          <w:pPr>
            <w:pStyle w:val="Encabezado"/>
          </w:pPr>
          <w:r>
            <w:rPr>
              <w:rFonts w:ascii="Verdana" w:eastAsia="Times New Roman" w:hAnsi="Verdana" w:cs="Calibri"/>
              <w:color w:val="FFFFFF"/>
              <w:sz w:val="18"/>
              <w:szCs w:val="18"/>
              <w:lang w:val="es-ES"/>
            </w:rPr>
            <w:t>Radicado: &lt;&lt;</w:t>
          </w:r>
          <w:proofErr w:type="spellStart"/>
          <w:r>
            <w:rPr>
              <w:rFonts w:ascii="Verdana" w:eastAsia="Times New Roman" w:hAnsi="Verdana" w:cs="Calibri"/>
              <w:color w:val="FFFFFF"/>
              <w:sz w:val="18"/>
              <w:szCs w:val="18"/>
              <w:lang w:val="es-ES"/>
            </w:rPr>
            <w:t>NumRadicado</w:t>
          </w:r>
          <w:proofErr w:type="spellEnd"/>
          <w:r>
            <w:rPr>
              <w:rFonts w:ascii="Verdana" w:eastAsia="Times New Roman" w:hAnsi="Verdana" w:cs="Calibri"/>
              <w:color w:val="FFFFFF"/>
              <w:sz w:val="18"/>
              <w:szCs w:val="18"/>
              <w:lang w:val="es-ES"/>
            </w:rPr>
            <w:t>&gt;&gt;</w:t>
          </w:r>
        </w:p>
        <w:p w14:paraId="776F0713" w14:textId="77777777" w:rsidR="00ED3CB1" w:rsidRDefault="00ED3CB1" w:rsidP="00ED3CB1">
          <w:pPr>
            <w:pStyle w:val="Encabezado"/>
          </w:pPr>
          <w:r>
            <w:rPr>
              <w:rFonts w:eastAsia="Times New Roman"/>
              <w:color w:val="FFFFFF"/>
              <w:sz w:val="18"/>
              <w:szCs w:val="18"/>
              <w:lang w:val="es-ES"/>
            </w:rPr>
            <w:t>Agencia Nacional de Minería</w:t>
          </w:r>
        </w:p>
      </w:tc>
    </w:tr>
  </w:tbl>
  <w:p w14:paraId="5E753601" w14:textId="77777777" w:rsidR="00ED3CB1" w:rsidRDefault="00ED3C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1633"/>
    <w:multiLevelType w:val="hybridMultilevel"/>
    <w:tmpl w:val="C9E293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87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3C"/>
    <w:rsid w:val="00081C12"/>
    <w:rsid w:val="000F056D"/>
    <w:rsid w:val="0014024D"/>
    <w:rsid w:val="00150009"/>
    <w:rsid w:val="00291E3D"/>
    <w:rsid w:val="00300502"/>
    <w:rsid w:val="004A309F"/>
    <w:rsid w:val="004A46E2"/>
    <w:rsid w:val="00570087"/>
    <w:rsid w:val="00690984"/>
    <w:rsid w:val="007276A4"/>
    <w:rsid w:val="0073593A"/>
    <w:rsid w:val="00754604"/>
    <w:rsid w:val="00763711"/>
    <w:rsid w:val="00815E22"/>
    <w:rsid w:val="00964F03"/>
    <w:rsid w:val="00B419BD"/>
    <w:rsid w:val="00B50860"/>
    <w:rsid w:val="00C037CB"/>
    <w:rsid w:val="00C526CE"/>
    <w:rsid w:val="00C62B6C"/>
    <w:rsid w:val="00C74D3C"/>
    <w:rsid w:val="00D33013"/>
    <w:rsid w:val="00D374E7"/>
    <w:rsid w:val="00D40906"/>
    <w:rsid w:val="00D749A9"/>
    <w:rsid w:val="00DA1188"/>
    <w:rsid w:val="00DA7C0E"/>
    <w:rsid w:val="00ED3CB1"/>
    <w:rsid w:val="00EF67A6"/>
    <w:rsid w:val="00F9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E80C"/>
  <w15:chartTrackingRefBased/>
  <w15:docId w15:val="{9D892D67-4140-40B1-9EBF-C59E5954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B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74D3C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4D3C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4D3C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4D3C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4D3C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4D3C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4D3C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4D3C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4D3C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4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4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4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4D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4D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4D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4D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4D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4D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4D3C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74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4D3C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74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4D3C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74D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4D3C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74D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4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4D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4D3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ED3CB1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D3CB1"/>
  </w:style>
  <w:style w:type="paragraph" w:styleId="Piedepgina">
    <w:name w:val="footer"/>
    <w:basedOn w:val="Normal"/>
    <w:link w:val="PiedepginaCar"/>
    <w:unhideWhenUsed/>
    <w:rsid w:val="00ED3CB1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3CB1"/>
  </w:style>
  <w:style w:type="paragraph" w:customStyle="1" w:styleId="Standard">
    <w:name w:val="Standard"/>
    <w:rsid w:val="00ED3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 w:eastAsia="es-CO"/>
      <w14:ligatures w14:val="none"/>
    </w:rPr>
  </w:style>
  <w:style w:type="paragraph" w:customStyle="1" w:styleId="Textbody">
    <w:name w:val="Text body"/>
    <w:basedOn w:val="Normal"/>
    <w:rsid w:val="00ED3CB1"/>
    <w:rPr>
      <w:rFonts w:ascii="Arial" w:eastAsia="Arial Unicode MS" w:hAnsi="Arial" w:cs="Arial"/>
      <w:b/>
      <w:bCs/>
      <w:kern w:val="3"/>
      <w:lang w:eastAsia="es-CO"/>
    </w:rPr>
  </w:style>
  <w:style w:type="character" w:customStyle="1" w:styleId="fuentedeprrafopredeter1111111">
    <w:name w:val="fuente de párrafo predeter.1_1_1_1_1_1_1"/>
    <w:rsid w:val="00ED3CB1"/>
  </w:style>
  <w:style w:type="paragraph" w:customStyle="1" w:styleId="Subttulo1">
    <w:name w:val="Subtítulo1"/>
    <w:basedOn w:val="Normal"/>
    <w:next w:val="Normal"/>
    <w:rsid w:val="00ED3CB1"/>
    <w:pPr>
      <w:widowControl w:val="0"/>
      <w:tabs>
        <w:tab w:val="left" w:pos="0"/>
      </w:tabs>
      <w:spacing w:after="60"/>
      <w:jc w:val="center"/>
      <w:outlineLvl w:val="1"/>
    </w:pPr>
    <w:rPr>
      <w:rFonts w:ascii="Cambria" w:eastAsia="Times New Roman" w:hAnsi="Cambria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Castellanos</dc:creator>
  <cp:keywords/>
  <dc:description/>
  <cp:lastModifiedBy>Ana Castellanos</cp:lastModifiedBy>
  <cp:revision>9</cp:revision>
  <dcterms:created xsi:type="dcterms:W3CDTF">2025-02-10T21:38:00Z</dcterms:created>
  <dcterms:modified xsi:type="dcterms:W3CDTF">2025-02-11T20:15:00Z</dcterms:modified>
</cp:coreProperties>
</file>